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88C44">
      <w:pPr>
        <w:keepNext w:val="0"/>
        <w:keepLines w:val="0"/>
        <w:pageBreakBefore w:val="0"/>
        <w:widowControl/>
        <w:kinsoku/>
        <w:wordWrap/>
        <w:overflowPunct/>
        <w:topLinePunct w:val="0"/>
        <w:autoSpaceDE/>
        <w:autoSpaceDN/>
        <w:bidi w:val="0"/>
        <w:adjustRightInd/>
        <w:snapToGrid/>
        <w:spacing w:line="336" w:lineRule="auto"/>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4A4BDD95">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9"/>
        <w:rPr>
          <w:rFonts w:hint="eastAsia" w:ascii="华文中宋" w:hAnsi="华文中宋" w:eastAsia="华文中宋" w:cs="华文中宋"/>
          <w:b w:val="0"/>
          <w:bCs/>
          <w:color w:val="auto"/>
          <w:kern w:val="0"/>
          <w:sz w:val="44"/>
          <w:szCs w:val="44"/>
          <w:highlight w:val="none"/>
        </w:rPr>
      </w:pPr>
      <w:r>
        <w:rPr>
          <w:rFonts w:hint="eastAsia" w:ascii="华文中宋" w:hAnsi="华文中宋" w:eastAsia="华文中宋" w:cs="华文中宋"/>
          <w:b w:val="0"/>
          <w:bCs/>
          <w:color w:val="auto"/>
          <w:kern w:val="0"/>
          <w:sz w:val="44"/>
          <w:szCs w:val="44"/>
          <w:highlight w:val="none"/>
          <w:lang w:val="en-US" w:eastAsia="zh-CN"/>
        </w:rPr>
        <w:t>直接业务考核</w:t>
      </w:r>
      <w:r>
        <w:rPr>
          <w:rFonts w:hint="eastAsia" w:ascii="华文中宋" w:hAnsi="华文中宋" w:eastAsia="华文中宋" w:cs="华文中宋"/>
          <w:b w:val="0"/>
          <w:bCs/>
          <w:color w:val="auto"/>
          <w:kern w:val="0"/>
          <w:sz w:val="44"/>
          <w:szCs w:val="44"/>
          <w:highlight w:val="none"/>
        </w:rPr>
        <w:t>考生须知</w:t>
      </w:r>
    </w:p>
    <w:p w14:paraId="10116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lang w:val="en-US" w:eastAsia="zh-CN" w:bidi="ar-SA"/>
        </w:rPr>
        <w:t>一、</w:t>
      </w:r>
      <w:r>
        <w:rPr>
          <w:rFonts w:hint="eastAsia" w:ascii="Times New Roman" w:hAnsi="Times New Roman" w:eastAsia="仿宋_GB2312" w:cs="仿宋_GB2312"/>
          <w:color w:val="auto"/>
          <w:kern w:val="0"/>
          <w:sz w:val="32"/>
          <w:szCs w:val="32"/>
          <w:highlight w:val="none"/>
        </w:rPr>
        <w:t>考生未能准时报到的，按自动放弃直接业务考核资格处理；对证件携带不齐的，取消直接业务考核资格。</w:t>
      </w:r>
    </w:p>
    <w:p w14:paraId="022BCD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9" w:firstLineChars="203"/>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lang w:val="en-US" w:eastAsia="zh-CN" w:bidi="ar-SA"/>
        </w:rPr>
        <w:t>二、</w:t>
      </w:r>
      <w:r>
        <w:rPr>
          <w:rFonts w:hint="eastAsia" w:ascii="Times New Roman" w:hAnsi="Times New Roman" w:eastAsia="仿宋_GB2312" w:cs="仿宋_GB2312"/>
          <w:color w:val="auto"/>
          <w:kern w:val="0"/>
          <w:sz w:val="32"/>
          <w:szCs w:val="32"/>
          <w:highlight w:val="none"/>
        </w:rPr>
        <w:t>考生未能在指定的现场资格复审时间前到达指定地点接受现场资格复审的，视为自动放弃直接业务考核资格。</w:t>
      </w:r>
    </w:p>
    <w:p w14:paraId="7960CE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9" w:firstLineChars="203"/>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三、</w:t>
      </w:r>
      <w:r>
        <w:rPr>
          <w:rFonts w:hint="eastAsia" w:ascii="Times New Roman" w:hAnsi="Times New Roman" w:eastAsia="仿宋_GB2312" w:cs="仿宋_GB2312"/>
          <w:color w:val="auto"/>
          <w:kern w:val="0"/>
          <w:sz w:val="32"/>
          <w:szCs w:val="32"/>
          <w:highlight w:val="none"/>
        </w:rPr>
        <w:t>考生必须在开考前30分钟，即考试当天上午9:00前进入候考室，否则按自动放弃直接业务考核资格处理。</w:t>
      </w:r>
    </w:p>
    <w:p w14:paraId="6F34BF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四、不准携带规定以外的任何资料，不准录音，违反者按零分处理。</w:t>
      </w:r>
    </w:p>
    <w:p w14:paraId="309FE0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sz w:val="32"/>
          <w:szCs w:val="32"/>
          <w:highlight w:val="none"/>
          <w:lang w:val="en-US" w:eastAsia="zh-CN"/>
        </w:rPr>
        <w:t>五、</w:t>
      </w:r>
      <w:r>
        <w:rPr>
          <w:rFonts w:hint="eastAsia" w:ascii="Times New Roman" w:hAnsi="Times New Roman" w:eastAsia="仿宋_GB2312" w:cs="仿宋_GB2312"/>
          <w:color w:val="auto"/>
          <w:kern w:val="0"/>
          <w:sz w:val="32"/>
          <w:szCs w:val="32"/>
          <w:highlight w:val="none"/>
        </w:rPr>
        <w:t>考生所携带的通讯工具和音频、视频发射、接收设备关闭后连同背包、书包等其他物品交工作人员统一保管、考完离场时领回。</w:t>
      </w:r>
    </w:p>
    <w:p w14:paraId="44474A0C">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kinsoku/>
        <w:wordWrap/>
        <w:overflowPunct/>
        <w:topLinePunct w:val="0"/>
        <w:bidi w:val="0"/>
        <w:spacing w:before="0" w:beforeLines="0" w:afterLines="0"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六、</w:t>
      </w:r>
      <w:r>
        <w:rPr>
          <w:rFonts w:hint="eastAsia" w:ascii="仿宋_GB2312" w:hAnsi="仿宋_GB2312" w:eastAsia="仿宋_GB2312" w:cs="仿宋_GB2312"/>
          <w:i w:val="0"/>
          <w:iCs w:val="0"/>
          <w:caps w:val="0"/>
          <w:color w:val="000000"/>
          <w:spacing w:val="0"/>
          <w:sz w:val="32"/>
          <w:szCs w:val="32"/>
          <w:lang w:val="en-US" w:eastAsia="zh-CN"/>
        </w:rPr>
        <w:t>直接业务考核</w:t>
      </w:r>
      <w:r>
        <w:rPr>
          <w:rFonts w:hint="eastAsia" w:ascii="Times New Roman" w:hAnsi="Times New Roman" w:eastAsia="仿宋_GB2312"/>
          <w:sz w:val="32"/>
          <w:szCs w:val="32"/>
          <w:highlight w:val="none"/>
          <w:lang w:val="en-US" w:eastAsia="zh-CN"/>
        </w:rPr>
        <w:t>开始后，工作人员按顺序逐一引导考生进入</w:t>
      </w:r>
      <w:r>
        <w:rPr>
          <w:rFonts w:hint="eastAsia" w:ascii="仿宋_GB2312" w:hAnsi="仿宋_GB2312" w:eastAsia="仿宋_GB2312" w:cs="仿宋_GB2312"/>
          <w:i w:val="0"/>
          <w:iCs w:val="0"/>
          <w:caps w:val="0"/>
          <w:color w:val="000000"/>
          <w:spacing w:val="0"/>
          <w:sz w:val="32"/>
          <w:szCs w:val="32"/>
          <w:lang w:val="en-US" w:eastAsia="zh-CN"/>
        </w:rPr>
        <w:t>业务考核</w:t>
      </w:r>
      <w:r>
        <w:rPr>
          <w:rFonts w:hint="eastAsia" w:ascii="Times New Roman" w:hAnsi="Times New Roman" w:eastAsia="仿宋_GB2312"/>
          <w:sz w:val="32"/>
          <w:szCs w:val="32"/>
          <w:highlight w:val="none"/>
          <w:lang w:val="en-US" w:eastAsia="zh-CN"/>
        </w:rPr>
        <w:t>室。候考考生须在候考室静候，不得喧哗，不得交头接耳、不得影响他人，应服从工作人员的管理。候考期间实行全封闭，考生不得擅自离开候考室。需上洗手间的，须经工作人员同意，并由工作人员陪同前往。候考考生需离开考场的，应书面提出申请，经考场主考同意后按弃考处理。考生严禁向任何人传递试题信息。</w:t>
      </w:r>
    </w:p>
    <w:p w14:paraId="619C77A2">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七、</w:t>
      </w:r>
      <w:r>
        <w:rPr>
          <w:rFonts w:hint="eastAsia" w:ascii="仿宋_GB2312" w:hAnsi="宋体" w:eastAsia="仿宋_GB2312" w:cs="楷体_GB2312"/>
          <w:sz w:val="32"/>
          <w:szCs w:val="32"/>
        </w:rPr>
        <w:t>考试用普通话交流和回答问题，每名考生的考试时间不超过60分钟</w:t>
      </w:r>
      <w:r>
        <w:rPr>
          <w:rFonts w:hint="eastAsia" w:ascii="仿宋_GB2312" w:hAnsi="宋体" w:eastAsia="仿宋_GB2312" w:cs="楷体_GB2312"/>
          <w:sz w:val="32"/>
          <w:szCs w:val="32"/>
          <w:lang w:eastAsia="zh-CN"/>
        </w:rPr>
        <w:t>。</w:t>
      </w:r>
    </w:p>
    <w:p w14:paraId="20BFFC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仿宋_GB2312" w:hAnsi="仿宋_GB2312" w:eastAsia="仿宋_GB2312" w:cs="仿宋_GB2312"/>
          <w:i w:val="0"/>
          <w:iCs w:val="0"/>
          <w:caps w:val="0"/>
          <w:color w:val="000000"/>
          <w:spacing w:val="0"/>
          <w:sz w:val="32"/>
          <w:szCs w:val="32"/>
          <w:lang w:val="en-US" w:eastAsia="zh-CN"/>
        </w:rPr>
        <w:t>八、</w:t>
      </w:r>
      <w:r>
        <w:rPr>
          <w:rFonts w:hint="eastAsia" w:ascii="Times New Roman" w:hAnsi="Times New Roman" w:eastAsia="仿宋_GB2312" w:cs="仿宋_GB2312"/>
          <w:color w:val="auto"/>
          <w:kern w:val="0"/>
          <w:sz w:val="32"/>
          <w:szCs w:val="32"/>
          <w:highlight w:val="none"/>
        </w:rPr>
        <w:t>考生应接受现场工作人员的管理，对违反规定的，将按照《事业单位公开招聘违纪违规行为处理规定》</w:t>
      </w:r>
      <w:r>
        <w:rPr>
          <w:rFonts w:hint="eastAsia" w:ascii="Times New Roman" w:hAnsi="Times New Roman" w:eastAsia="仿宋_GB2312" w:cs="仿宋_GB2312"/>
          <w:color w:val="auto"/>
          <w:kern w:val="0"/>
          <w:sz w:val="32"/>
          <w:szCs w:val="32"/>
          <w:highlight w:val="none"/>
          <w:lang w:eastAsia="zh-CN"/>
        </w:rPr>
        <w:t>（人社部令第</w:t>
      </w:r>
      <w:r>
        <w:rPr>
          <w:rFonts w:hint="eastAsia" w:ascii="Times New Roman" w:hAnsi="Times New Roman" w:eastAsia="仿宋_GB2312" w:cs="仿宋_GB2312"/>
          <w:color w:val="auto"/>
          <w:kern w:val="0"/>
          <w:sz w:val="32"/>
          <w:szCs w:val="32"/>
          <w:highlight w:val="none"/>
          <w:lang w:val="en-US" w:eastAsia="zh-CN"/>
        </w:rPr>
        <w:t>35号）</w:t>
      </w:r>
      <w:r>
        <w:rPr>
          <w:rFonts w:hint="eastAsia" w:ascii="Times New Roman" w:hAnsi="Times New Roman" w:eastAsia="仿宋_GB2312" w:cs="仿宋_GB2312"/>
          <w:color w:val="auto"/>
          <w:kern w:val="0"/>
          <w:sz w:val="32"/>
          <w:szCs w:val="32"/>
          <w:highlight w:val="none"/>
        </w:rPr>
        <w:t>进行处理。</w:t>
      </w:r>
    </w:p>
    <w:p w14:paraId="41B0CE31">
      <w:pPr>
        <w:pStyle w:val="3"/>
        <w:spacing w:beforeLines="0" w:after="0" w:afterLines="0" w:line="560" w:lineRule="exact"/>
        <w:ind w:left="0" w:leftChars="0" w:firstLine="640" w:firstLineChars="200"/>
        <w:rPr>
          <w:rFonts w:eastAsia="仿宋_GB2312"/>
          <w:kern w:val="0"/>
          <w:sz w:val="32"/>
          <w:szCs w:val="32"/>
          <w:highlight w:val="none"/>
        </w:rPr>
      </w:pPr>
      <w:r>
        <w:rPr>
          <w:rFonts w:hint="eastAsia" w:eastAsia="仿宋_GB2312"/>
          <w:kern w:val="0"/>
          <w:sz w:val="32"/>
          <w:szCs w:val="32"/>
          <w:highlight w:val="none"/>
          <w:lang w:val="en-US" w:eastAsia="zh-CN"/>
        </w:rPr>
        <w:t>九</w:t>
      </w:r>
      <w:r>
        <w:rPr>
          <w:rFonts w:eastAsia="仿宋_GB2312"/>
          <w:kern w:val="0"/>
          <w:sz w:val="32"/>
          <w:szCs w:val="32"/>
          <w:highlight w:val="none"/>
        </w:rPr>
        <w:t>、</w:t>
      </w:r>
      <w:r>
        <w:rPr>
          <w:rFonts w:hint="eastAsia" w:ascii="仿宋_GB2312" w:hAnsi="仿宋_GB2312" w:eastAsia="仿宋_GB2312" w:cs="仿宋_GB2312"/>
          <w:i w:val="0"/>
          <w:iCs w:val="0"/>
          <w:caps w:val="0"/>
          <w:color w:val="000000"/>
          <w:spacing w:val="0"/>
          <w:sz w:val="32"/>
          <w:szCs w:val="32"/>
          <w:lang w:val="en-US" w:eastAsia="zh-CN"/>
        </w:rPr>
        <w:t>直接业务考核</w:t>
      </w:r>
      <w:r>
        <w:rPr>
          <w:rFonts w:hint="eastAsia" w:eastAsia="仿宋_GB2312"/>
          <w:kern w:val="0"/>
          <w:sz w:val="32"/>
          <w:szCs w:val="32"/>
          <w:highlight w:val="none"/>
        </w:rPr>
        <w:t>结束</w:t>
      </w:r>
      <w:r>
        <w:rPr>
          <w:rFonts w:hint="eastAsia"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个</w:t>
      </w:r>
      <w:r>
        <w:rPr>
          <w:rFonts w:hint="eastAsia" w:eastAsia="仿宋_GB2312"/>
          <w:kern w:val="0"/>
          <w:sz w:val="32"/>
          <w:szCs w:val="32"/>
          <w:highlight w:val="none"/>
        </w:rPr>
        <w:t>工作</w:t>
      </w:r>
      <w:r>
        <w:rPr>
          <w:rFonts w:hint="eastAsia" w:eastAsia="仿宋_GB2312"/>
          <w:kern w:val="0"/>
          <w:sz w:val="32"/>
          <w:szCs w:val="32"/>
          <w:highlight w:val="none"/>
          <w:lang w:val="en-US" w:eastAsia="zh-CN"/>
        </w:rPr>
        <w:t>日内</w:t>
      </w:r>
      <w:r>
        <w:rPr>
          <w:rFonts w:hint="eastAsia" w:eastAsia="仿宋_GB2312"/>
          <w:kern w:val="0"/>
          <w:sz w:val="32"/>
          <w:szCs w:val="32"/>
          <w:highlight w:val="none"/>
        </w:rPr>
        <w:t>将在</w:t>
      </w:r>
      <w:r>
        <w:rPr>
          <w:rFonts w:hint="eastAsia" w:eastAsia="仿宋_GB2312"/>
          <w:kern w:val="0"/>
          <w:sz w:val="32"/>
          <w:szCs w:val="32"/>
          <w:highlight w:val="none"/>
          <w:lang w:val="en-US" w:eastAsia="zh-CN"/>
        </w:rPr>
        <w:t>中山纪念图书馆门户</w:t>
      </w:r>
      <w:r>
        <w:rPr>
          <w:rFonts w:hint="eastAsia" w:eastAsia="仿宋_GB2312"/>
          <w:kern w:val="0"/>
          <w:sz w:val="32"/>
          <w:szCs w:val="32"/>
          <w:highlight w:val="none"/>
        </w:rPr>
        <w:t>网站</w:t>
      </w:r>
      <w:r>
        <w:rPr>
          <w:rFonts w:eastAsia="仿宋_GB2312"/>
          <w:kern w:val="0"/>
          <w:sz w:val="32"/>
          <w:szCs w:val="32"/>
          <w:highlight w:val="none"/>
        </w:rPr>
        <w:t>公布</w:t>
      </w:r>
      <w:r>
        <w:rPr>
          <w:rFonts w:hint="eastAsia" w:eastAsia="仿宋_GB2312"/>
          <w:kern w:val="0"/>
          <w:sz w:val="32"/>
          <w:szCs w:val="32"/>
          <w:highlight w:val="none"/>
        </w:rPr>
        <w:t>成绩、</w:t>
      </w:r>
      <w:r>
        <w:rPr>
          <w:rFonts w:eastAsia="仿宋_GB2312"/>
          <w:kern w:val="0"/>
          <w:sz w:val="32"/>
          <w:szCs w:val="32"/>
          <w:highlight w:val="none"/>
        </w:rPr>
        <w:t>入围体检名单</w:t>
      </w:r>
      <w:bookmarkStart w:id="0" w:name="_GoBack"/>
      <w:bookmarkEnd w:id="0"/>
      <w:r>
        <w:rPr>
          <w:rFonts w:eastAsia="仿宋_GB2312"/>
          <w:kern w:val="0"/>
          <w:sz w:val="32"/>
          <w:szCs w:val="32"/>
          <w:highlight w:val="none"/>
        </w:rPr>
        <w:t>。</w:t>
      </w:r>
    </w:p>
    <w:p w14:paraId="0377624C">
      <w:pPr>
        <w:pStyle w:val="8"/>
        <w:rPr>
          <w:rFonts w:hint="eastAsia" w:ascii="Times New Roman" w:hAnsi="Times New Roman" w:eastAsia="仿宋_GB2312" w:cs="仿宋_GB2312"/>
          <w:color w:val="auto"/>
          <w:kern w:val="0"/>
          <w:sz w:val="32"/>
          <w:szCs w:val="32"/>
          <w:highlight w:val="none"/>
        </w:rPr>
      </w:pPr>
    </w:p>
    <w:p w14:paraId="3F9B5C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both"/>
        <w:rPr>
          <w:rFonts w:hint="eastAsia" w:ascii="仿宋_GB2312" w:hAnsi="仿宋_GB2312" w:eastAsia="仿宋_GB2312" w:cs="仿宋_GB2312"/>
          <w:i w:val="0"/>
          <w:iCs w:val="0"/>
          <w:caps w:val="0"/>
          <w:color w:val="000000"/>
          <w:spacing w:val="0"/>
          <w:sz w:val="32"/>
          <w:szCs w:val="32"/>
        </w:rPr>
      </w:pPr>
    </w:p>
    <w:p w14:paraId="0B2DAD4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CDA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8CDF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E8CDF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02898"/>
    <w:rsid w:val="30036660"/>
    <w:rsid w:val="43FD757F"/>
    <w:rsid w:val="52906B66"/>
    <w:rsid w:val="599E2E37"/>
    <w:rsid w:val="75D52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3"/>
    <w:basedOn w:val="1"/>
    <w:qFormat/>
    <w:uiPriority w:val="0"/>
    <w:pPr>
      <w:spacing w:after="120"/>
      <w:ind w:left="420" w:leftChars="200"/>
    </w:pPr>
    <w:rPr>
      <w:sz w:val="16"/>
      <w:szCs w:val="16"/>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629</Words>
  <Characters>631</Characters>
  <Lines>0</Lines>
  <Paragraphs>0</Paragraphs>
  <TotalTime>1</TotalTime>
  <ScaleCrop>false</ScaleCrop>
  <LinksUpToDate>false</LinksUpToDate>
  <CharactersWithSpaces>631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CJX</cp:lastModifiedBy>
  <dcterms:modified xsi:type="dcterms:W3CDTF">2025-12-25T03:28:27Z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KSOTemplateDocerSaveRecord">
    <vt:lpwstr>eyJoZGlkIjoiNWQ2YTVjNzRhNTRmNDIwMTZkNWQxOTNhNGRmM2RmNmYiLCJ1c2VySWQiOiI2MjgwMDMzMTkifQ==</vt:lpwstr>
  </property>
  <property fmtid="{D5CDD505-2E9C-101B-9397-08002B2CF9AE}" pid="4" name="ICV">
    <vt:lpwstr>79EEF3A3FF534F10BE919978F79530C9_12</vt:lpwstr>
  </property>
</Properties>
</file>